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47" w:rsidRPr="006B7753" w:rsidRDefault="00BE5847" w:rsidP="00BE5847">
      <w:pPr>
        <w:spacing w:after="0" w:line="240" w:lineRule="auto"/>
        <w:ind w:left="5664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4 </w:t>
      </w:r>
      <w:r w:rsidRPr="006B7753">
        <w:rPr>
          <w:sz w:val="24"/>
          <w:szCs w:val="24"/>
        </w:rPr>
        <w:t xml:space="preserve"> do Regulaminu Organizacyjnego Komitetu DLGR  </w:t>
      </w:r>
    </w:p>
    <w:p w:rsidR="00BE5847" w:rsidRPr="002F387A" w:rsidRDefault="00BE5847" w:rsidP="00BE5847">
      <w:pPr>
        <w:ind w:left="-142"/>
      </w:pPr>
      <w:r w:rsidRPr="002F387A">
        <w:t xml:space="preserve">……………………………………..                                                        </w:t>
      </w:r>
    </w:p>
    <w:p w:rsidR="00BE5847" w:rsidRPr="002F387A" w:rsidRDefault="00BE5847" w:rsidP="00BE5847">
      <w:pPr>
        <w:tabs>
          <w:tab w:val="left" w:pos="284"/>
        </w:tabs>
      </w:pPr>
      <w:r w:rsidRPr="002F387A">
        <w:t xml:space="preserve">      Pieczęć DLGR</w:t>
      </w:r>
    </w:p>
    <w:p w:rsidR="00BE5847" w:rsidRPr="002F387A" w:rsidRDefault="00BE5847" w:rsidP="00BE5847">
      <w:pPr>
        <w:tabs>
          <w:tab w:val="left" w:pos="284"/>
        </w:tabs>
        <w:jc w:val="center"/>
        <w:rPr>
          <w:b/>
          <w:sz w:val="18"/>
          <w:szCs w:val="18"/>
        </w:rPr>
      </w:pPr>
      <w:r w:rsidRPr="002F387A">
        <w:rPr>
          <w:b/>
          <w:sz w:val="18"/>
          <w:szCs w:val="18"/>
        </w:rPr>
        <w:t>KARTA OCENY ZGODNOŚCI Z LSROR</w:t>
      </w:r>
      <w:bookmarkStart w:id="0" w:name="_GoBack"/>
      <w:bookmarkEnd w:id="0"/>
    </w:p>
    <w:p w:rsidR="00BE5847" w:rsidRPr="002F387A" w:rsidRDefault="00BE5847" w:rsidP="00BE5847">
      <w:pPr>
        <w:tabs>
          <w:tab w:val="left" w:pos="284"/>
        </w:tabs>
        <w:jc w:val="center"/>
        <w:rPr>
          <w:sz w:val="20"/>
          <w:szCs w:val="20"/>
        </w:rPr>
      </w:pPr>
      <w:r w:rsidRPr="002F387A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BE5847" w:rsidRPr="002F387A" w:rsidRDefault="00BE5847" w:rsidP="00BE5847">
      <w:pPr>
        <w:tabs>
          <w:tab w:val="left" w:pos="284"/>
        </w:tabs>
        <w:jc w:val="center"/>
        <w:rPr>
          <w:sz w:val="20"/>
          <w:szCs w:val="20"/>
        </w:rPr>
      </w:pPr>
      <w:r w:rsidRPr="002F387A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BE5847" w:rsidRPr="002F387A" w:rsidTr="00C2279D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5847" w:rsidRPr="002F387A" w:rsidTr="00C2279D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5847" w:rsidRPr="002F387A" w:rsidTr="00C2279D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5847" w:rsidRPr="002F387A" w:rsidTr="00C2279D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Wzmocnienie konkurencyjności i utrzymanie atrakcyjności obszarów zależnych od rybactwa.</w:t>
            </w:r>
          </w:p>
        </w:tc>
      </w:tr>
      <w:tr w:rsidR="00BE5847" w:rsidRPr="002F387A" w:rsidTr="00C2279D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Kryteria zgodności operacji z LSROR:</w:t>
            </w:r>
          </w:p>
        </w:tc>
      </w:tr>
      <w:tr w:rsidR="00BE5847" w:rsidRPr="002F387A" w:rsidTr="00C2279D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Pytania pomocnicze dotyczące zgodności operacji z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wniosek sporządzono na druku obowiązującym w danym naborze?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Czy operacja realizowana będzie na obszarze DLGR ? (z wyjątkiem kosztów wymienionych w </w:t>
            </w:r>
            <w:r w:rsidRPr="002F387A">
              <w:rPr>
                <w:rFonts w:cs="Calibri"/>
                <w:sz w:val="18"/>
                <w:szCs w:val="18"/>
              </w:rPr>
              <w:t>§</w:t>
            </w:r>
            <w:r w:rsidRPr="002F387A">
              <w:rPr>
                <w:sz w:val="18"/>
                <w:szCs w:val="18"/>
              </w:rPr>
              <w:t xml:space="preserve">20 Ust.2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r? – w tym przypadku również zaznaczamy </w:t>
            </w:r>
            <w:r w:rsidRPr="002F387A">
              <w:rPr>
                <w:b/>
                <w:sz w:val="18"/>
                <w:szCs w:val="18"/>
              </w:rPr>
              <w:t>tak</w:t>
            </w:r>
            <w:r w:rsidRPr="002F387A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wnioskowana kwota pomocy nie przekracza maksymalnej kwoty dopuszczalnej dla jednej operacji?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suma kwoty zakontraktowanej i wnioskowanej przez beneficjenta w ramach niniejszej operacji nie przekracza maksymalnej kwoty dopuszczalnej dla jednego wnioskodawcy?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udział wnioskowanego dofinansowania w całkowitych kosztach kwalifikowalnych operacji stanowi nie więcej niż 85%?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2F387A">
              <w:rPr>
                <w:sz w:val="18"/>
                <w:szCs w:val="18"/>
              </w:rPr>
              <w:t xml:space="preserve">Czy typ operacji jest zgodny z zapisami </w:t>
            </w:r>
            <w:r w:rsidRPr="002F387A">
              <w:rPr>
                <w:rFonts w:cs="Calibri"/>
                <w:sz w:val="18"/>
                <w:szCs w:val="18"/>
              </w:rPr>
              <w:t>§</w:t>
            </w:r>
            <w:r w:rsidRPr="002F387A">
              <w:rPr>
                <w:sz w:val="18"/>
                <w:szCs w:val="18"/>
              </w:rPr>
              <w:t xml:space="preserve"> 3 Ust. 1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Czy operacja ma charakter niezarobkowy?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BE5847" w:rsidRPr="002F387A" w:rsidRDefault="00BE5847" w:rsidP="00C2279D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BE5847" w:rsidRPr="002F387A" w:rsidTr="00C2279D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BE5847" w:rsidRPr="002F387A" w:rsidRDefault="00BE5847" w:rsidP="00C2279D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</w:tbl>
    <w:p w:rsidR="00BE5847" w:rsidRPr="002F387A" w:rsidRDefault="00BE5847" w:rsidP="00BE5847">
      <w:pPr>
        <w:tabs>
          <w:tab w:val="left" w:pos="0"/>
        </w:tabs>
        <w:jc w:val="both"/>
      </w:pPr>
      <w:r w:rsidRPr="002F387A">
        <w:t>Uzasadnienie zgodności operacji z przedsięwzięciami planowanymi w ramach LSROR (proszę krótko wykazać, że ocenianą operację należy uznać za rekomendowaną w ramach LSROR):</w:t>
      </w:r>
    </w:p>
    <w:p w:rsidR="00BE5847" w:rsidRPr="002F387A" w:rsidRDefault="00BE5847" w:rsidP="00BE5847">
      <w:pPr>
        <w:tabs>
          <w:tab w:val="left" w:pos="0"/>
        </w:tabs>
      </w:pPr>
      <w:r w:rsidRPr="002F38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847" w:rsidRPr="002F387A" w:rsidRDefault="00BE5847" w:rsidP="00BE5847">
      <w:pPr>
        <w:tabs>
          <w:tab w:val="left" w:pos="0"/>
        </w:tabs>
        <w:jc w:val="both"/>
      </w:pPr>
      <w:r w:rsidRPr="002F387A">
        <w:rPr>
          <w:b/>
        </w:rPr>
        <w:t>Głosuję za UZNANIEM* / NIEUZNANIEM* operacji za zgodną z LSROR</w:t>
      </w:r>
      <w:r w:rsidRPr="002F387A">
        <w:t xml:space="preserve"> (*niepotrzebne skreślić)</w:t>
      </w:r>
    </w:p>
    <w:p w:rsidR="00BE5847" w:rsidRPr="002F387A" w:rsidRDefault="00BE5847" w:rsidP="00BE5847">
      <w:pPr>
        <w:tabs>
          <w:tab w:val="left" w:pos="0"/>
        </w:tabs>
      </w:pPr>
    </w:p>
    <w:p w:rsidR="00BE5847" w:rsidRDefault="00BE5847" w:rsidP="00BE5847">
      <w:pPr>
        <w:tabs>
          <w:tab w:val="left" w:pos="0"/>
        </w:tabs>
        <w:spacing w:after="0" w:line="360" w:lineRule="auto"/>
        <w:jc w:val="right"/>
      </w:pPr>
    </w:p>
    <w:p w:rsidR="00BE5847" w:rsidRPr="0012375C" w:rsidRDefault="00BE5847" w:rsidP="0012375C">
      <w:pPr>
        <w:tabs>
          <w:tab w:val="left" w:pos="0"/>
        </w:tabs>
        <w:spacing w:after="0" w:line="360" w:lineRule="auto"/>
        <w:jc w:val="right"/>
      </w:pPr>
      <w:r w:rsidRPr="002F387A">
        <w:t>czytelny podpis Członka Komitetu</w:t>
      </w:r>
    </w:p>
    <w:p w:rsidR="00BE5847" w:rsidRPr="002F387A" w:rsidRDefault="00BE5847" w:rsidP="00BE5847">
      <w:pPr>
        <w:spacing w:after="0" w:line="360" w:lineRule="auto"/>
        <w:jc w:val="center"/>
        <w:rPr>
          <w:b/>
          <w:sz w:val="20"/>
          <w:szCs w:val="20"/>
        </w:rPr>
      </w:pPr>
      <w:r w:rsidRPr="002F387A">
        <w:rPr>
          <w:b/>
          <w:sz w:val="20"/>
          <w:szCs w:val="20"/>
        </w:rPr>
        <w:lastRenderedPageBreak/>
        <w:t>Instrukcja wypełnienia Karty Oceny Zgodności operacji z LSROR</w:t>
      </w:r>
    </w:p>
    <w:p w:rsidR="00BE5847" w:rsidRPr="002F387A" w:rsidRDefault="00BE5847" w:rsidP="00BE5847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 xml:space="preserve">Ocenę zgodności operacji z LSROR dokonuje każdy członek Komitetu przy pomocy Karty Oceny Zgodności operacji z LSROR zakreślając TAK albo NIE przy każdym pytaniu. </w:t>
      </w:r>
    </w:p>
    <w:p w:rsidR="00BE5847" w:rsidRPr="002F387A" w:rsidRDefault="00BE5847" w:rsidP="00BE5847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>Operację można uznać za zgodną z LSROR, jeśli odpowiedź na wszystkie pytania pomocnicze dotyczące zgodności operacji z LSROR jest twierdząca i operacja realizuje  co najmniej jeden z celów ogólnych i co najmniej jeden z celów szczegółowych LSROR.</w:t>
      </w:r>
    </w:p>
    <w:p w:rsidR="00BE5847" w:rsidRPr="002F387A" w:rsidRDefault="00BE5847" w:rsidP="00BE5847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>Jeśli odpowiedź na przynajmniej jedno z pytań pomocniczych jest negatywna, wówczas nie wypełniamy karty w części dotyczącej realizacji celów.</w:t>
      </w:r>
    </w:p>
    <w:p w:rsidR="00E5060F" w:rsidRDefault="00E5060F"/>
    <w:sectPr w:rsidR="00E5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1D2"/>
    <w:multiLevelType w:val="multilevel"/>
    <w:tmpl w:val="AB5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C31CC6"/>
    <w:multiLevelType w:val="hybridMultilevel"/>
    <w:tmpl w:val="3E7688C0"/>
    <w:lvl w:ilvl="0" w:tplc="B3A44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2"/>
    <w:rsid w:val="0012375C"/>
    <w:rsid w:val="007C4512"/>
    <w:rsid w:val="00BE5847"/>
    <w:rsid w:val="00E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4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2375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4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2375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dcterms:created xsi:type="dcterms:W3CDTF">2012-12-06T09:08:00Z</dcterms:created>
  <dcterms:modified xsi:type="dcterms:W3CDTF">2012-12-27T07:54:00Z</dcterms:modified>
</cp:coreProperties>
</file>